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4C" w:rsidRDefault="00A3374C" w:rsidP="00A3374C">
      <w:pPr>
        <w:pStyle w:val="a3"/>
        <w:widowControl/>
        <w:spacing w:beforeLines="50" w:before="156" w:line="500" w:lineRule="exact"/>
        <w:ind w:right="300"/>
        <w:jc w:val="both"/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附件1：</w:t>
      </w:r>
    </w:p>
    <w:p w:rsidR="00A3374C" w:rsidRDefault="00A3374C" w:rsidP="00A3374C">
      <w:pPr>
        <w:spacing w:line="500" w:lineRule="exact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2015年度新增宜昌市</w:t>
      </w:r>
    </w:p>
    <w:p w:rsidR="00A3374C" w:rsidRDefault="00A3374C" w:rsidP="00A3374C">
      <w:pPr>
        <w:spacing w:line="500" w:lineRule="exact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林业产业化重点龙头企业名单（16家）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夷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陵区：</w:t>
      </w:r>
    </w:p>
    <w:p w:rsidR="00A3374C" w:rsidRDefault="00A3374C" w:rsidP="00A3374C">
      <w:pPr>
        <w:spacing w:line="500" w:lineRule="exac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湖北森鸿林业开发有限公司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湖北三峡黑茶有限责任公司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宜昌市夷陵区雾渡河猕猴桃专业合作社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宜昌山果果农产品有限责任公司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宜都市：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湖北老乡农业科技有限公司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枝江市：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湖北宇隆茶叶有限责任公司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当阳市：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宜昌华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海生态农业开发有限公司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宜昌汇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龙农业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开发有限公司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远安县：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湖北七彩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苑科技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生态有限公司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远安星球家具装饰有限责任公司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远安盛景园艺有限公司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秭归县：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宜昌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秭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源食品有限公司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秭归县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屈姑食品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有限公司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五峰县：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湖北绿源林业科技开发有限公司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 xml:space="preserve">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五峰永俊绿化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苗木有限责任公司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点军区：</w:t>
      </w:r>
    </w:p>
    <w:p w:rsidR="00A3374C" w:rsidRDefault="00A3374C" w:rsidP="00A3374C">
      <w:pPr>
        <w:spacing w:line="500" w:lineRule="exact"/>
        <w:ind w:firstLine="540"/>
        <w:jc w:val="left"/>
        <w:rPr>
          <w:rFonts w:ascii="仿宋" w:eastAsia="仿宋" w:hAnsi="仿宋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  <w:shd w:val="clear" w:color="auto" w:fill="FFFFFF"/>
        </w:rPr>
        <w:t>湖北超圣投资有限公司</w:t>
      </w:r>
    </w:p>
    <w:p w:rsidR="00A3374C" w:rsidRDefault="00A3374C" w:rsidP="00A3374C">
      <w:pPr>
        <w:spacing w:line="50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br w:type="page"/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  <w:shd w:val="clear" w:color="auto" w:fill="FFFFFF"/>
        </w:rPr>
        <w:lastRenderedPageBreak/>
        <w:t>附件2：</w:t>
      </w:r>
    </w:p>
    <w:p w:rsidR="00A3374C" w:rsidRDefault="00A3374C" w:rsidP="00A3374C">
      <w:pPr>
        <w:spacing w:line="500" w:lineRule="exact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2015年度重新认定宜昌市</w:t>
      </w:r>
    </w:p>
    <w:p w:rsidR="00A3374C" w:rsidRDefault="00A3374C" w:rsidP="00A3374C">
      <w:pPr>
        <w:spacing w:line="500" w:lineRule="exact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林业产业化重点龙头企业名单（11家）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夷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陵区：</w:t>
      </w:r>
    </w:p>
    <w:p w:rsidR="00A3374C" w:rsidRDefault="00A3374C" w:rsidP="00A3374C">
      <w:pPr>
        <w:pStyle w:val="a3"/>
        <w:widowControl/>
        <w:spacing w:line="500" w:lineRule="exact"/>
        <w:ind w:right="300"/>
        <w:jc w:val="both"/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    </w:t>
      </w:r>
      <w:proofErr w:type="gramStart"/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宜昌天</w:t>
      </w:r>
      <w:proofErr w:type="gramEnd"/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峰林业专业合作社</w:t>
      </w:r>
    </w:p>
    <w:p w:rsidR="00A3374C" w:rsidRDefault="00A3374C" w:rsidP="00A3374C">
      <w:pPr>
        <w:pStyle w:val="a3"/>
        <w:widowControl/>
        <w:spacing w:line="500" w:lineRule="exact"/>
        <w:ind w:right="300"/>
        <w:jc w:val="both"/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    湖北工源绿化景观工程有限公司</w:t>
      </w:r>
    </w:p>
    <w:p w:rsidR="00A3374C" w:rsidRDefault="00A3374C" w:rsidP="00A3374C">
      <w:pPr>
        <w:pStyle w:val="a3"/>
        <w:widowControl/>
        <w:spacing w:line="500" w:lineRule="exact"/>
        <w:ind w:right="300"/>
        <w:jc w:val="both"/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    </w:t>
      </w:r>
      <w:proofErr w:type="gramStart"/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宜昌双师岭</w:t>
      </w:r>
      <w:proofErr w:type="gramEnd"/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茶叶专业合作社</w:t>
      </w:r>
    </w:p>
    <w:p w:rsidR="00A3374C" w:rsidRDefault="00A3374C" w:rsidP="00A3374C">
      <w:pPr>
        <w:pStyle w:val="a3"/>
        <w:widowControl/>
        <w:spacing w:line="500" w:lineRule="exact"/>
        <w:ind w:right="300"/>
        <w:jc w:val="both"/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    宜昌泽丰农业科技开发有限公司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宜都市：</w:t>
      </w:r>
    </w:p>
    <w:p w:rsidR="00A3374C" w:rsidRDefault="00A3374C" w:rsidP="00A3374C">
      <w:pPr>
        <w:pStyle w:val="a3"/>
        <w:widowControl/>
        <w:spacing w:line="500" w:lineRule="exact"/>
        <w:ind w:right="300"/>
        <w:jc w:val="both"/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    宜昌野山珍食品开发有限公司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当阳市：</w:t>
      </w:r>
    </w:p>
    <w:p w:rsidR="00A3374C" w:rsidRDefault="00A3374C" w:rsidP="00A3374C">
      <w:pPr>
        <w:pStyle w:val="a3"/>
        <w:widowControl/>
        <w:spacing w:line="500" w:lineRule="exact"/>
        <w:ind w:right="300"/>
        <w:jc w:val="both"/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    当阳市山峰林业专业合作社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秭归县：</w:t>
      </w:r>
    </w:p>
    <w:p w:rsidR="00A3374C" w:rsidRDefault="00A3374C" w:rsidP="00A3374C">
      <w:pPr>
        <w:pStyle w:val="a3"/>
        <w:widowControl/>
        <w:spacing w:line="500" w:lineRule="exact"/>
        <w:ind w:right="300"/>
        <w:jc w:val="both"/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    宜昌三峡茶叶有限公司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长阳县：</w:t>
      </w:r>
    </w:p>
    <w:p w:rsidR="00A3374C" w:rsidRDefault="00A3374C" w:rsidP="00A3374C">
      <w:pPr>
        <w:pStyle w:val="a3"/>
        <w:widowControl/>
        <w:spacing w:line="500" w:lineRule="exact"/>
        <w:ind w:right="300"/>
        <w:jc w:val="both"/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    湖北一致魔芋生物科技有限公司</w:t>
      </w:r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点军区：</w:t>
      </w:r>
    </w:p>
    <w:p w:rsidR="00A3374C" w:rsidRDefault="00A3374C" w:rsidP="00A3374C">
      <w:pPr>
        <w:pStyle w:val="a3"/>
        <w:widowControl/>
        <w:spacing w:line="500" w:lineRule="exact"/>
        <w:ind w:right="300"/>
        <w:jc w:val="both"/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    宜昌南山园林有限公司</w:t>
      </w:r>
    </w:p>
    <w:p w:rsidR="00A3374C" w:rsidRDefault="00A3374C" w:rsidP="00A3374C">
      <w:pPr>
        <w:pStyle w:val="a3"/>
        <w:widowControl/>
        <w:spacing w:line="500" w:lineRule="exact"/>
        <w:ind w:right="300"/>
        <w:jc w:val="both"/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    宜昌</w:t>
      </w:r>
      <w:proofErr w:type="gramStart"/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市高农科技</w:t>
      </w:r>
      <w:proofErr w:type="gramEnd"/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有限公司</w:t>
      </w:r>
      <w:bookmarkStart w:id="0" w:name="_GoBack"/>
      <w:bookmarkEnd w:id="0"/>
    </w:p>
    <w:p w:rsidR="00A3374C" w:rsidRDefault="00A3374C" w:rsidP="00A3374C">
      <w:pPr>
        <w:spacing w:beforeLines="50" w:before="156" w:line="500" w:lineRule="exact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shd w:val="clear" w:color="auto" w:fill="FFFFFF"/>
        </w:rPr>
        <w:t>伍家岗区：</w:t>
      </w:r>
    </w:p>
    <w:p w:rsidR="00A3374C" w:rsidRDefault="00A3374C" w:rsidP="00A3374C">
      <w:pPr>
        <w:pStyle w:val="a3"/>
        <w:widowControl/>
        <w:spacing w:line="500" w:lineRule="exact"/>
        <w:ind w:right="300"/>
        <w:jc w:val="both"/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 xml:space="preserve">    宜昌市龙凤沙发有限公司</w:t>
      </w:r>
    </w:p>
    <w:p w:rsidR="00137FFC" w:rsidRPr="00A3374C" w:rsidRDefault="00137FFC" w:rsidP="00A3374C"/>
    <w:sectPr w:rsidR="00137FFC" w:rsidRPr="00A3374C" w:rsidSect="00A3374C">
      <w:pgSz w:w="11906" w:h="16838"/>
      <w:pgMar w:top="1134" w:right="1797" w:bottom="709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93"/>
    <w:rsid w:val="00137FFC"/>
    <w:rsid w:val="00A3374C"/>
    <w:rsid w:val="00BB6E4A"/>
    <w:rsid w:val="00B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E4A"/>
    <w:pPr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E4A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>Lenovo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陈华平</dc:creator>
  <cp:keywords/>
  <dc:description/>
  <cp:lastModifiedBy>陈华平</cp:lastModifiedBy>
  <cp:revision>3</cp:revision>
  <dcterms:created xsi:type="dcterms:W3CDTF">2015-08-18T05:02:00Z</dcterms:created>
  <dcterms:modified xsi:type="dcterms:W3CDTF">2015-08-18T05:08:00Z</dcterms:modified>
</cp:coreProperties>
</file>