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仿宋_GB2312"/>
          <w:i w:val="0"/>
          <w:caps w:val="0"/>
          <w:color w:val="000000"/>
          <w:spacing w:val="0"/>
          <w:kern w:val="0"/>
          <w:sz w:val="32"/>
          <w:szCs w:val="32"/>
          <w:shd w:val="clear" w:fill="FFFFFF"/>
          <w:lang w:val="en-US" w:eastAsia="zh-CN" w:bidi="ar"/>
        </w:rPr>
      </w:pPr>
      <w:r>
        <w:rPr>
          <w:rFonts w:hint="eastAsia" w:ascii="仿宋_GB2312" w:hAnsi="宋体" w:eastAsia="仿宋_GB2312" w:cs="仿宋_GB2312"/>
          <w:i w:val="0"/>
          <w:caps w:val="0"/>
          <w:color w:val="000000"/>
          <w:spacing w:val="0"/>
          <w:kern w:val="0"/>
          <w:sz w:val="32"/>
          <w:szCs w:val="32"/>
          <w:shd w:val="clear" w:fill="FFFFFF"/>
          <w:lang w:val="en-US" w:eastAsia="zh-CN" w:bidi="ar"/>
        </w:rPr>
        <w:t>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附件一：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 w:val="0"/>
          <w:bCs/>
          <w:sz w:val="36"/>
          <w:szCs w:val="36"/>
          <w:lang w:val="en-US" w:eastAsia="zh-CN"/>
        </w:rPr>
      </w:pPr>
      <w:r>
        <w:rPr>
          <w:rFonts w:hint="eastAsia" w:ascii="方正小标宋简体" w:hAnsi="宋体" w:eastAsia="方正小标宋简体" w:cs="宋体"/>
          <w:b w:val="0"/>
          <w:bCs/>
          <w:sz w:val="36"/>
          <w:szCs w:val="36"/>
        </w:rPr>
        <w:t>林</w:t>
      </w:r>
      <w:r>
        <w:rPr>
          <w:rFonts w:hint="eastAsia" w:ascii="方正小标宋简体" w:hAnsi="宋体" w:eastAsia="方正小标宋简体" w:cs="宋体"/>
          <w:b w:val="0"/>
          <w:bCs/>
          <w:sz w:val="36"/>
          <w:szCs w:val="36"/>
          <w:lang w:eastAsia="zh-CN"/>
        </w:rPr>
        <w:t>木</w:t>
      </w:r>
      <w:r>
        <w:rPr>
          <w:rFonts w:hint="eastAsia" w:ascii="方正小标宋简体" w:hAnsi="宋体" w:eastAsia="方正小标宋简体" w:cs="宋体"/>
          <w:b w:val="0"/>
          <w:bCs/>
          <w:sz w:val="36"/>
          <w:szCs w:val="36"/>
        </w:rPr>
        <w:t>种子生产经营许可告知</w:t>
      </w:r>
      <w:r>
        <w:rPr>
          <w:rFonts w:hint="eastAsia" w:ascii="方正小标宋简体" w:hAnsi="宋体" w:eastAsia="方正小标宋简体" w:cs="宋体"/>
          <w:b w:val="0"/>
          <w:bCs/>
          <w:sz w:val="36"/>
          <w:szCs w:val="36"/>
          <w:lang w:eastAsia="zh-CN"/>
        </w:rPr>
        <w:t>承诺书</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一、基本信息</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方正楷体_GBK" w:hAnsi="方正楷体_GBK" w:eastAsia="方正楷体_GBK" w:cs="方正楷体_GBK"/>
          <w:b/>
          <w:bCs/>
          <w:sz w:val="30"/>
          <w:szCs w:val="30"/>
          <w:lang w:eastAsia="zh-CN"/>
        </w:rPr>
      </w:pPr>
      <w:r>
        <w:rPr>
          <w:rFonts w:hint="default" w:ascii="方正楷体_GBK" w:hAnsi="方正楷体_GBK" w:eastAsia="方正楷体_GBK" w:cs="方正楷体_GBK"/>
          <w:b/>
          <w:bCs/>
          <w:sz w:val="30"/>
          <w:szCs w:val="30"/>
          <w:lang w:val="en-US" w:eastAsia="zh-CN"/>
        </w:rPr>
        <w:t>(</w:t>
      </w:r>
      <w:r>
        <w:rPr>
          <w:rFonts w:hint="eastAsia" w:ascii="方正楷体_GBK" w:hAnsi="方正楷体_GBK" w:eastAsia="方正楷体_GBK" w:cs="方正楷体_GBK"/>
          <w:b/>
          <w:bCs/>
          <w:sz w:val="30"/>
          <w:szCs w:val="30"/>
          <w:lang w:val="en-US" w:eastAsia="zh-CN"/>
        </w:rPr>
        <w:t>一</w:t>
      </w:r>
      <w:r>
        <w:rPr>
          <w:rFonts w:hint="default" w:ascii="方正楷体_GBK" w:hAnsi="方正楷体_GBK" w:eastAsia="方正楷体_GBK" w:cs="方正楷体_GBK"/>
          <w:b/>
          <w:bCs/>
          <w:sz w:val="30"/>
          <w:szCs w:val="30"/>
          <w:lang w:val="en-US" w:eastAsia="zh-CN"/>
        </w:rPr>
        <w:t xml:space="preserve"> )</w:t>
      </w:r>
      <w:r>
        <w:rPr>
          <w:rFonts w:hint="eastAsia" w:ascii="方正楷体_GBK" w:hAnsi="方正楷体_GBK" w:eastAsia="方正楷体_GBK" w:cs="方正楷体_GBK"/>
          <w:b/>
          <w:bCs/>
          <w:sz w:val="30"/>
          <w:szCs w:val="30"/>
          <w:lang w:val="en-US" w:eastAsia="zh-CN"/>
        </w:rPr>
        <w:t>申请人</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姓名（自然人）：</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证件类型:          　　 　     证件编号:</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联系电话：           　　　    通讯地址：</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名称（法人、非法人组织）：</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组织机构代码：</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法定代表人（负责人）：</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注册登记地址：</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送达地址：</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代理人姓名：</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证件类型:            　　  　  证件编号:</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联系电话：          　 　  　 通讯地址：</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方正楷体_GBK" w:hAnsi="方正楷体_GBK" w:eastAsia="方正楷体_GBK" w:cs="方正楷体_GBK"/>
          <w:b/>
          <w:bCs/>
          <w:sz w:val="30"/>
          <w:szCs w:val="30"/>
          <w:lang w:val="en-US" w:eastAsia="zh-CN"/>
        </w:rPr>
      </w:pPr>
      <w:r>
        <w:rPr>
          <w:rFonts w:hint="default" w:ascii="方正楷体_GBK" w:hAnsi="方正楷体_GBK" w:eastAsia="方正楷体_GBK" w:cs="方正楷体_GBK"/>
          <w:b/>
          <w:bCs/>
          <w:sz w:val="30"/>
          <w:szCs w:val="30"/>
          <w:lang w:val="en-US" w:eastAsia="zh-CN"/>
        </w:rPr>
        <w:t>(</w:t>
      </w:r>
      <w:r>
        <w:rPr>
          <w:rFonts w:hint="eastAsia" w:ascii="方正楷体_GBK" w:hAnsi="方正楷体_GBK" w:eastAsia="方正楷体_GBK" w:cs="方正楷体_GBK"/>
          <w:b/>
          <w:bCs/>
          <w:sz w:val="30"/>
          <w:szCs w:val="30"/>
          <w:lang w:val="en-US" w:eastAsia="zh-CN"/>
        </w:rPr>
        <w:t>二）行政机关</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名</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val="en-US" w:eastAsia="zh-CN"/>
        </w:rPr>
        <w:t>称</w:t>
      </w:r>
      <w:r>
        <w:rPr>
          <w:rFonts w:hint="default" w:ascii="仿宋_GB2312" w:hAnsi="仿宋_GB2312" w:eastAsia="仿宋_GB2312" w:cs="仿宋_GB2312"/>
          <w:sz w:val="30"/>
          <w:szCs w:val="30"/>
          <w:lang w:val="en-US" w:eastAsia="zh-CN"/>
        </w:rPr>
        <w:t>:</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w:t>
      </w:r>
      <w:r>
        <w:rPr>
          <w:rFonts w:hint="default"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val="en-US" w:eastAsia="zh-CN"/>
        </w:rPr>
        <w:t>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val="en-US" w:eastAsia="zh-CN"/>
        </w:rPr>
        <w:t>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val="en-US" w:eastAsia="zh-CN"/>
        </w:rPr>
        <w:t>　 　　 　联系方式</w:t>
      </w:r>
      <w:r>
        <w:rPr>
          <w:rFonts w:hint="default" w:ascii="仿宋_GB2312" w:hAnsi="仿宋_GB2312" w:eastAsia="仿宋_GB2312" w:cs="仿宋_GB2312"/>
          <w:sz w:val="30"/>
          <w:szCs w:val="30"/>
          <w:lang w:val="en-US" w:eastAsia="zh-CN"/>
        </w:rPr>
        <w:t>:</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宋体" w:hAnsi="宋体" w:eastAsia="宋体" w:cs="宋体"/>
          <w:i w:val="0"/>
          <w:caps w:val="0"/>
          <w:color w:val="333333"/>
          <w:spacing w:val="0"/>
          <w:sz w:val="30"/>
          <w:szCs w:val="30"/>
        </w:rPr>
      </w:pPr>
      <w:r>
        <w:rPr>
          <w:rFonts w:hint="eastAsia" w:ascii="黑体" w:hAnsi="宋体" w:eastAsia="黑体" w:cs="黑体"/>
          <w:i w:val="0"/>
          <w:caps w:val="0"/>
          <w:color w:val="333333"/>
          <w:spacing w:val="0"/>
          <w:kern w:val="0"/>
          <w:sz w:val="30"/>
          <w:szCs w:val="30"/>
          <w:shd w:val="clear" w:fill="FFFFFF"/>
          <w:vertAlign w:val="baseline"/>
          <w:lang w:val="en-US" w:eastAsia="zh-CN" w:bidi="ar"/>
        </w:rPr>
        <w:t>二、行政机关告知</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方正楷体_GBK" w:hAnsi="方正楷体_GBK" w:eastAsia="方正楷体_GBK" w:cs="方正楷体_GBK"/>
          <w:b/>
          <w:bCs/>
          <w:sz w:val="30"/>
          <w:szCs w:val="30"/>
        </w:rPr>
      </w:pPr>
      <w:r>
        <w:rPr>
          <w:rFonts w:hint="eastAsia" w:ascii="方正楷体_GBK" w:hAnsi="方正楷体_GBK" w:eastAsia="方正楷体_GBK" w:cs="方正楷体_GBK"/>
          <w:b/>
          <w:bCs/>
          <w:sz w:val="30"/>
          <w:szCs w:val="30"/>
          <w:lang w:eastAsia="zh-CN"/>
        </w:rPr>
        <w:t>（</w:t>
      </w:r>
      <w:r>
        <w:rPr>
          <w:rFonts w:hint="eastAsia" w:ascii="方正楷体_GBK" w:hAnsi="方正楷体_GBK" w:eastAsia="方正楷体_GBK" w:cs="方正楷体_GBK"/>
          <w:b/>
          <w:bCs/>
          <w:sz w:val="30"/>
          <w:szCs w:val="30"/>
        </w:rPr>
        <w:t>一</w:t>
      </w:r>
      <w:r>
        <w:rPr>
          <w:rFonts w:hint="eastAsia" w:ascii="方正楷体_GBK" w:hAnsi="方正楷体_GBK" w:eastAsia="方正楷体_GBK" w:cs="方正楷体_GBK"/>
          <w:b/>
          <w:bCs/>
          <w:sz w:val="30"/>
          <w:szCs w:val="30"/>
          <w:lang w:eastAsia="zh-CN"/>
        </w:rPr>
        <w:t>）</w:t>
      </w:r>
      <w:r>
        <w:rPr>
          <w:rFonts w:hint="eastAsia" w:ascii="方正楷体_GBK" w:hAnsi="方正楷体_GBK" w:eastAsia="方正楷体_GBK" w:cs="方正楷体_GBK"/>
          <w:b/>
          <w:bCs/>
          <w:sz w:val="30"/>
          <w:szCs w:val="30"/>
        </w:rPr>
        <w:t>许可依据</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lang w:eastAsia="zh-CN"/>
        </w:rPr>
        <w:t>１．</w:t>
      </w:r>
      <w:r>
        <w:rPr>
          <w:rFonts w:hint="eastAsia" w:ascii="仿宋_GB2312" w:hAnsi="仿宋_GB2312" w:eastAsia="仿宋_GB2312" w:cs="仿宋_GB2312"/>
          <w:color w:val="000000"/>
          <w:sz w:val="30"/>
          <w:szCs w:val="30"/>
        </w:rPr>
        <w:t>《中华人民共和国种子法》第三十一条：从事种子进出口业务的种子生产</w:t>
      </w:r>
      <w:r>
        <w:rPr>
          <w:rFonts w:hint="eastAsia" w:ascii="仿宋_GB2312" w:hAnsi="仿宋_GB2312" w:eastAsia="仿宋_GB2312" w:cs="仿宋_GB2312"/>
          <w:sz w:val="30"/>
          <w:szCs w:val="30"/>
        </w:rPr>
        <w:t>经营许可证，由省、自治区、直辖市人民政府农业、林业主管部门审核，国务院农业、林业主管部门核发。</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前两款规定以外的其他种子的生产经营许可证，由生产经营者所在地县级以上地方人民政府农业、林业主管部门核发。只从事非主要农作物种子和非主要林木种子生产的，不需要办理种子生产经营许可证。</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lang w:eastAsia="zh-CN"/>
        </w:rPr>
        <w:t>２．</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林木种子生产经营许可证管理</w:t>
      </w:r>
      <w:r>
        <w:rPr>
          <w:rFonts w:hint="eastAsia" w:ascii="仿宋_GB2312" w:hAnsi="仿宋_GB2312" w:eastAsia="仿宋_GB2312" w:cs="仿宋_GB2312"/>
          <w:color w:val="000000"/>
          <w:sz w:val="30"/>
          <w:szCs w:val="30"/>
        </w:rPr>
        <w:t>办法》</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国家林业局令</w:t>
      </w:r>
      <w:r>
        <w:rPr>
          <w:rFonts w:hint="eastAsia" w:ascii="仿宋_GB2312" w:hAnsi="仿宋_GB2312" w:eastAsia="仿宋_GB2312" w:cs="仿宋_GB2312"/>
          <w:sz w:val="30"/>
          <w:szCs w:val="30"/>
          <w:lang w:val="en-US" w:eastAsia="zh-CN"/>
        </w:rPr>
        <w:t>第40号</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000000"/>
          <w:sz w:val="30"/>
          <w:szCs w:val="30"/>
          <w:lang w:eastAsia="zh-CN"/>
        </w:rPr>
        <w:t>第六条：从事林木种子经营和主要林木种子生产的单位和个人，应当向县级以上人民政府林业主管部门申请林木种子生产经营许可证。</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方正楷体_GBK" w:hAnsi="方正楷体_GBK" w:eastAsia="方正楷体_GBK" w:cs="方正楷体_GBK"/>
          <w:b/>
          <w:bCs/>
          <w:sz w:val="30"/>
          <w:szCs w:val="30"/>
          <w:lang w:eastAsia="zh-CN"/>
        </w:rPr>
      </w:pPr>
      <w:r>
        <w:rPr>
          <w:rFonts w:hint="eastAsia" w:ascii="方正楷体_GBK" w:hAnsi="方正楷体_GBK" w:eastAsia="方正楷体_GBK" w:cs="方正楷体_GBK"/>
          <w:b/>
          <w:bCs/>
          <w:sz w:val="30"/>
          <w:szCs w:val="30"/>
          <w:lang w:eastAsia="zh-CN"/>
        </w:rPr>
        <w:t>（二）许可条件</w:t>
      </w:r>
      <w:r>
        <w:rPr>
          <w:rFonts w:hint="eastAsia" w:ascii="方正楷体_GBK" w:hAnsi="方正楷体_GBK" w:eastAsia="方正楷体_GBK" w:cs="方正楷体_GBK"/>
          <w:b/>
          <w:bCs/>
          <w:sz w:val="30"/>
          <w:szCs w:val="30"/>
          <w:lang w:eastAsia="zh-CN"/>
        </w:rPr>
        <w:tab/>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88" w:firstLineChars="196"/>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１．</w:t>
      </w:r>
      <w:r>
        <w:rPr>
          <w:rFonts w:hint="eastAsia" w:ascii="仿宋_GB2312" w:hAnsi="仿宋_GB2312" w:eastAsia="仿宋_GB2312" w:cs="仿宋_GB2312"/>
          <w:color w:val="000000"/>
          <w:sz w:val="30"/>
          <w:szCs w:val="30"/>
        </w:rPr>
        <w:t>具有与林</w:t>
      </w:r>
      <w:r>
        <w:rPr>
          <w:rFonts w:hint="eastAsia" w:ascii="仿宋_GB2312" w:hAnsi="仿宋_GB2312" w:eastAsia="仿宋_GB2312" w:cs="仿宋_GB2312"/>
          <w:color w:val="000000"/>
          <w:sz w:val="30"/>
          <w:szCs w:val="30"/>
          <w:lang w:eastAsia="zh-CN"/>
        </w:rPr>
        <w:t>木</w:t>
      </w:r>
      <w:r>
        <w:rPr>
          <w:rFonts w:hint="eastAsia" w:ascii="仿宋_GB2312" w:hAnsi="仿宋_GB2312" w:eastAsia="仿宋_GB2312" w:cs="仿宋_GB2312"/>
          <w:color w:val="000000"/>
          <w:sz w:val="30"/>
          <w:szCs w:val="30"/>
        </w:rPr>
        <w:t>种子生产经营的种类和数量相适应的生产经营场所</w:t>
      </w:r>
      <w:r>
        <w:rPr>
          <w:rFonts w:hint="eastAsia" w:ascii="仿宋_GB2312" w:hAnsi="仿宋_GB2312" w:eastAsia="仿宋_GB2312" w:cs="仿宋_GB2312"/>
          <w:color w:val="000000"/>
          <w:sz w:val="30"/>
          <w:szCs w:val="30"/>
          <w:lang w:eastAsia="zh-CN"/>
        </w:rPr>
        <w:t>，不得占用永久基本农田和在城市规划红线内从事苗木生产</w:t>
      </w:r>
      <w:r>
        <w:rPr>
          <w:rFonts w:hint="eastAsia" w:ascii="仿宋_GB2312" w:hAnsi="仿宋_GB2312" w:eastAsia="仿宋_GB2312" w:cs="仿宋_GB2312"/>
          <w:color w:val="000000"/>
          <w:sz w:val="30"/>
          <w:szCs w:val="30"/>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88" w:firstLineChars="196"/>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２．</w:t>
      </w:r>
      <w:r>
        <w:rPr>
          <w:rFonts w:hint="eastAsia" w:ascii="仿宋_GB2312" w:hAnsi="仿宋_GB2312" w:eastAsia="仿宋_GB2312" w:cs="仿宋_GB2312"/>
          <w:color w:val="000000"/>
          <w:sz w:val="30"/>
          <w:szCs w:val="30"/>
        </w:rPr>
        <w:t>具有与林</w:t>
      </w:r>
      <w:r>
        <w:rPr>
          <w:rFonts w:hint="eastAsia" w:ascii="仿宋_GB2312" w:hAnsi="仿宋_GB2312" w:eastAsia="仿宋_GB2312" w:cs="仿宋_GB2312"/>
          <w:color w:val="000000"/>
          <w:sz w:val="30"/>
          <w:szCs w:val="30"/>
          <w:lang w:eastAsia="zh-CN"/>
        </w:rPr>
        <w:t>木</w:t>
      </w:r>
      <w:r>
        <w:rPr>
          <w:rFonts w:hint="eastAsia" w:ascii="仿宋_GB2312" w:hAnsi="仿宋_GB2312" w:eastAsia="仿宋_GB2312" w:cs="仿宋_GB2312"/>
          <w:color w:val="000000"/>
          <w:sz w:val="30"/>
          <w:szCs w:val="30"/>
        </w:rPr>
        <w:t>种子生产经营的种类和数量相适应的设施、设备等。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88" w:firstLineChars="196"/>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３．</w:t>
      </w:r>
      <w:r>
        <w:rPr>
          <w:rFonts w:hint="eastAsia" w:ascii="仿宋_GB2312" w:hAnsi="仿宋_GB2312" w:eastAsia="仿宋_GB2312" w:cs="仿宋_GB2312"/>
          <w:color w:val="000000"/>
          <w:sz w:val="30"/>
          <w:szCs w:val="30"/>
        </w:rPr>
        <w:t>具有林</w:t>
      </w:r>
      <w:r>
        <w:rPr>
          <w:rFonts w:hint="eastAsia" w:ascii="仿宋_GB2312" w:hAnsi="仿宋_GB2312" w:eastAsia="仿宋_GB2312" w:cs="仿宋_GB2312"/>
          <w:color w:val="000000"/>
          <w:sz w:val="30"/>
          <w:szCs w:val="30"/>
          <w:lang w:eastAsia="zh-CN"/>
        </w:rPr>
        <w:t>木</w:t>
      </w:r>
      <w:r>
        <w:rPr>
          <w:rFonts w:hint="eastAsia" w:ascii="仿宋_GB2312" w:hAnsi="仿宋_GB2312" w:eastAsia="仿宋_GB2312" w:cs="仿宋_GB2312"/>
          <w:color w:val="000000"/>
          <w:sz w:val="30"/>
          <w:szCs w:val="30"/>
        </w:rPr>
        <w:t>种子相关专业中专以上学历、初级以上技术职称或者同等技术水平的生产、检验、加工、储藏等技术人员。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90" w:firstLineChars="196"/>
        <w:jc w:val="left"/>
        <w:textAlignment w:val="auto"/>
        <w:rPr>
          <w:rFonts w:hint="eastAsia" w:ascii="方正楷体_GBK" w:hAnsi="方正楷体_GBK" w:eastAsia="方正楷体_GBK" w:cs="方正楷体_GBK"/>
          <w:b/>
          <w:bCs/>
          <w:sz w:val="30"/>
          <w:szCs w:val="30"/>
          <w:lang w:eastAsia="zh-CN"/>
        </w:rPr>
      </w:pPr>
      <w:r>
        <w:rPr>
          <w:rFonts w:hint="eastAsia" w:ascii="方正楷体_GBK" w:hAnsi="方正楷体_GBK" w:eastAsia="方正楷体_GBK" w:cs="方正楷体_GBK"/>
          <w:b/>
          <w:bCs/>
          <w:sz w:val="30"/>
          <w:szCs w:val="30"/>
          <w:lang w:eastAsia="zh-CN"/>
        </w:rPr>
        <w:t>（三）告知承诺制办理程序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1.申请人符合许可条件的要求，且愿意作出符合申请条件的承诺，可在行政审批窗口按要求签订《林木种子生产经营许可告知承诺书》</w:t>
      </w:r>
      <w:r>
        <w:rPr>
          <w:rFonts w:hint="default"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lang w:eastAsia="zh-CN"/>
        </w:rPr>
        <w:t>审批机关不再索要其符合许可条件的证明材料，行政审批机关凭申请人个人或法人身份信息，及申请人填报的《林木种子生产经营许可证申请表》，当场作出行政审批决定。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２．通过湖北省政务服务网“网办”申请的，可在湖北省政务服务网htp</w:t>
      </w:r>
      <w:r>
        <w:rPr>
          <w:rFonts w:hint="default" w:ascii="仿宋_GB2312" w:hAnsi="仿宋_GB2312" w:eastAsia="仿宋_GB2312" w:cs="仿宋_GB2312"/>
          <w:color w:val="000000"/>
          <w:sz w:val="30"/>
          <w:szCs w:val="30"/>
          <w:lang w:val="en-US" w:eastAsia="zh-CN"/>
        </w:rPr>
        <w:t>p</w:t>
      </w:r>
      <w:r>
        <w:rPr>
          <w:rFonts w:hint="eastAsia" w:ascii="仿宋_GB2312" w:hAnsi="仿宋_GB2312" w:eastAsia="仿宋_GB2312" w:cs="仿宋_GB2312"/>
          <w:color w:val="000000"/>
          <w:sz w:val="30"/>
          <w:szCs w:val="30"/>
          <w:lang w:eastAsia="zh-CN"/>
        </w:rPr>
        <w:t>:</w:t>
      </w:r>
      <w:r>
        <w:rPr>
          <w:rFonts w:hint="default"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lang w:eastAsia="zh-CN"/>
        </w:rPr>
        <w:t>/zwfwhubei</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lang w:eastAsia="zh-CN"/>
        </w:rPr>
        <w:t>gov</w:t>
      </w:r>
      <w:r>
        <w:rPr>
          <w:rFonts w:hint="eastAsia" w:ascii="仿宋_GB2312" w:hAnsi="仿宋_GB2312" w:eastAsia="仿宋_GB2312" w:cs="仿宋_GB2312"/>
          <w:color w:val="000000"/>
          <w:sz w:val="30"/>
          <w:szCs w:val="30"/>
          <w:lang w:val="en-US" w:eastAsia="zh-CN"/>
        </w:rPr>
        <w:t>.</w:t>
      </w:r>
      <w:r>
        <w:rPr>
          <w:rFonts w:hint="default" w:ascii="仿宋_GB2312" w:hAnsi="仿宋_GB2312" w:eastAsia="仿宋_GB2312" w:cs="仿宋_GB2312"/>
          <w:color w:val="000000"/>
          <w:sz w:val="30"/>
          <w:szCs w:val="30"/>
          <w:lang w:val="en-US" w:eastAsia="zh-CN"/>
        </w:rPr>
        <w:t>c</w:t>
      </w:r>
      <w:r>
        <w:rPr>
          <w:rFonts w:hint="eastAsia" w:ascii="仿宋_GB2312" w:hAnsi="仿宋_GB2312" w:eastAsia="仿宋_GB2312" w:cs="仿宋_GB2312"/>
          <w:color w:val="000000"/>
          <w:sz w:val="30"/>
          <w:szCs w:val="30"/>
          <w:lang w:eastAsia="zh-CN"/>
        </w:rPr>
        <w:t>n</w:t>
      </w:r>
      <w:r>
        <w:rPr>
          <w:rFonts w:hint="eastAsia" w:ascii="仿宋_GB2312" w:hAnsi="仿宋_GB2312" w:eastAsia="仿宋_GB2312" w:cs="仿宋_GB2312"/>
          <w:color w:val="000000"/>
          <w:sz w:val="30"/>
          <w:szCs w:val="30"/>
          <w:lang w:val="en-US" w:eastAsia="zh-CN"/>
        </w:rPr>
        <w:t>/对应的市、区办事指南中下载《</w:t>
      </w:r>
      <w:r>
        <w:rPr>
          <w:rFonts w:hint="eastAsia" w:ascii="仿宋_GB2312" w:hAnsi="仿宋_GB2312" w:eastAsia="仿宋_GB2312" w:cs="仿宋_GB2312"/>
          <w:color w:val="000000"/>
          <w:sz w:val="30"/>
          <w:szCs w:val="30"/>
          <w:lang w:eastAsia="zh-CN"/>
        </w:rPr>
        <w:t>林木种子生产经营许可证申请表》</w:t>
      </w:r>
      <w:r>
        <w:rPr>
          <w:rFonts w:hint="eastAsia" w:ascii="仿宋_GB2312" w:hAnsi="仿宋_GB2312" w:eastAsia="仿宋_GB2312" w:cs="仿宋_GB2312"/>
          <w:color w:val="000000"/>
          <w:sz w:val="30"/>
          <w:szCs w:val="30"/>
          <w:lang w:val="en-US" w:eastAsia="zh-CN"/>
        </w:rPr>
        <w:t>和</w:t>
      </w:r>
      <w:r>
        <w:rPr>
          <w:rFonts w:hint="eastAsia" w:ascii="仿宋_GB2312" w:hAnsi="仿宋_GB2312" w:eastAsia="仿宋_GB2312" w:cs="仿宋_GB2312"/>
          <w:color w:val="000000"/>
          <w:sz w:val="30"/>
          <w:szCs w:val="30"/>
          <w:lang w:eastAsia="zh-CN"/>
        </w:rPr>
        <w:t>《林木种子生产经营许可告知承诺书》，并按示例要求规范填写相关内容后，向审批机关在线提交申请材料电子版。申请材料包括身份证或营业执照、</w:t>
      </w:r>
      <w:r>
        <w:rPr>
          <w:rFonts w:hint="eastAsia" w:ascii="仿宋_GB2312" w:hAnsi="仿宋_GB2312" w:eastAsia="仿宋_GB2312" w:cs="仿宋_GB2312"/>
          <w:color w:val="000000"/>
          <w:sz w:val="30"/>
          <w:szCs w:val="30"/>
          <w:lang w:val="en-US" w:eastAsia="zh-CN"/>
        </w:rPr>
        <w:t>《</w:t>
      </w:r>
      <w:r>
        <w:rPr>
          <w:rFonts w:hint="eastAsia" w:ascii="仿宋_GB2312" w:hAnsi="仿宋_GB2312" w:eastAsia="仿宋_GB2312" w:cs="仿宋_GB2312"/>
          <w:color w:val="000000"/>
          <w:sz w:val="30"/>
          <w:szCs w:val="30"/>
          <w:lang w:eastAsia="zh-CN"/>
        </w:rPr>
        <w:t>林木种子生产经营许可证申请表》、《林木种子生产经营许可告知承诺书》电子版，承诺书电子文件需书面手写签字（公司盖章）后扫描或者拍照上传，文件可以是</w:t>
      </w:r>
      <w:r>
        <w:rPr>
          <w:rFonts w:hint="default" w:ascii="仿宋_GB2312" w:hAnsi="仿宋_GB2312" w:eastAsia="仿宋_GB2312" w:cs="仿宋_GB2312"/>
          <w:color w:val="000000"/>
          <w:sz w:val="30"/>
          <w:szCs w:val="30"/>
          <w:lang w:val="en-US" w:eastAsia="zh-CN"/>
        </w:rPr>
        <w:t>word</w:t>
      </w:r>
      <w:r>
        <w:rPr>
          <w:rFonts w:hint="eastAsia" w:ascii="仿宋_GB2312" w:hAnsi="仿宋_GB2312" w:eastAsia="仿宋_GB2312" w:cs="仿宋_GB2312"/>
          <w:color w:val="000000"/>
          <w:sz w:val="30"/>
          <w:szCs w:val="30"/>
          <w:lang w:val="en-US" w:eastAsia="zh-CN"/>
        </w:rPr>
        <w:t>、</w:t>
      </w:r>
      <w:r>
        <w:rPr>
          <w:rFonts w:hint="default" w:ascii="仿宋_GB2312" w:hAnsi="仿宋_GB2312" w:eastAsia="仿宋_GB2312" w:cs="仿宋_GB2312"/>
          <w:color w:val="000000"/>
          <w:sz w:val="30"/>
          <w:szCs w:val="30"/>
          <w:lang w:val="en-US" w:eastAsia="zh-CN"/>
        </w:rPr>
        <w:t>jpg</w:t>
      </w:r>
      <w:r>
        <w:rPr>
          <w:rFonts w:hint="eastAsia" w:ascii="仿宋_GB2312" w:hAnsi="仿宋_GB2312" w:eastAsia="仿宋_GB2312" w:cs="仿宋_GB2312"/>
          <w:color w:val="000000"/>
          <w:sz w:val="30"/>
          <w:szCs w:val="30"/>
          <w:lang w:val="en-US" w:eastAsia="zh-CN"/>
        </w:rPr>
        <w:t>或者</w:t>
      </w:r>
      <w:r>
        <w:rPr>
          <w:rFonts w:hint="default" w:ascii="仿宋_GB2312" w:hAnsi="仿宋_GB2312" w:eastAsia="仿宋_GB2312" w:cs="仿宋_GB2312"/>
          <w:color w:val="000000"/>
          <w:sz w:val="30"/>
          <w:szCs w:val="30"/>
          <w:lang w:val="en-US" w:eastAsia="zh-CN"/>
        </w:rPr>
        <w:t>pdf</w:t>
      </w:r>
      <w:r>
        <w:rPr>
          <w:rFonts w:hint="eastAsia" w:ascii="仿宋_GB2312" w:hAnsi="仿宋_GB2312" w:eastAsia="仿宋_GB2312" w:cs="仿宋_GB2312"/>
          <w:color w:val="000000"/>
          <w:sz w:val="30"/>
          <w:szCs w:val="30"/>
          <w:lang w:eastAsia="zh-CN"/>
        </w:rPr>
        <w:t>格式。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３．行政审批部门作出准予行政许可决定后，在规定期限内对申请人的承诺内容是否属实进行检查。发现实际情况与申请人承诺内容不符的，行政审批部门将要求其限期整改，整改后仍不符合条件的，行政机关依法撤销行政许可决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2" w:firstLineChars="200"/>
        <w:jc w:val="left"/>
        <w:textAlignment w:val="auto"/>
        <w:rPr>
          <w:rFonts w:hint="eastAsia" w:ascii="方正楷体_GBK" w:hAnsi="方正楷体_GBK" w:eastAsia="方正楷体_GBK" w:cs="方正楷体_GBK"/>
          <w:b/>
          <w:bCs/>
          <w:sz w:val="30"/>
          <w:szCs w:val="30"/>
          <w:lang w:eastAsia="zh-CN"/>
        </w:rPr>
      </w:pPr>
      <w:r>
        <w:rPr>
          <w:rFonts w:hint="eastAsia" w:ascii="方正楷体_GBK" w:hAnsi="方正楷体_GBK" w:eastAsia="方正楷体_GBK" w:cs="方正楷体_GBK"/>
          <w:b/>
          <w:bCs/>
          <w:sz w:val="30"/>
          <w:szCs w:val="30"/>
          <w:lang w:eastAsia="zh-CN"/>
        </w:rPr>
        <w:t>（四）告知承诺适用对象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申请人可自主选择是否采用告知承诺制办理，</w:t>
      </w:r>
      <w:r>
        <w:rPr>
          <w:rFonts w:hint="eastAsia" w:ascii="仿宋_GB2312" w:hAnsi="宋体" w:eastAsia="仿宋_GB2312" w:cs="仿宋_GB2312"/>
          <w:i w:val="0"/>
          <w:caps w:val="0"/>
          <w:color w:val="000000"/>
          <w:spacing w:val="0"/>
          <w:kern w:val="0"/>
          <w:sz w:val="32"/>
          <w:szCs w:val="32"/>
          <w:shd w:val="clear" w:fill="FFFFFF"/>
          <w:lang w:val="en-US" w:eastAsia="zh-CN" w:bidi="ar"/>
        </w:rPr>
        <w:t>申请人有严重的不良信用或者存在虚假承诺记录的，在信用修复前不适用告知承诺制。</w:t>
      </w:r>
      <w:r>
        <w:rPr>
          <w:rFonts w:hint="eastAsia" w:ascii="仿宋_GB2312" w:hAnsi="仿宋_GB2312" w:eastAsia="仿宋_GB2312" w:cs="仿宋_GB2312"/>
          <w:color w:val="000000"/>
          <w:sz w:val="30"/>
          <w:szCs w:val="30"/>
          <w:lang w:eastAsia="zh-CN"/>
        </w:rPr>
        <w:t>申请人不愿意承诺或无法承诺的，</w:t>
      </w:r>
      <w:r>
        <w:rPr>
          <w:rFonts w:hint="eastAsia" w:ascii="仿宋_GB2312" w:hAnsi="仿宋_GB2312" w:eastAsia="仿宋_GB2312" w:cs="仿宋_GB2312"/>
          <w:color w:val="000000"/>
          <w:sz w:val="30"/>
          <w:szCs w:val="30"/>
          <w:lang w:val="en-US" w:eastAsia="zh-CN"/>
        </w:rPr>
        <w:t>可通过政务服务林业窗口或湖北省政务服务网，向审批机关提交完整的申请及证明材料，审批机关５个工作日内通过审查作出审批决定。申报材料不符合要求的一次性告知申请人。</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方正楷体_GBK" w:hAnsi="方正楷体_GBK" w:eastAsia="方正楷体_GBK" w:cs="方正楷体_GBK"/>
          <w:b/>
          <w:bCs/>
          <w:sz w:val="30"/>
          <w:szCs w:val="30"/>
          <w:lang w:eastAsia="zh-CN"/>
        </w:rPr>
      </w:pPr>
      <w:r>
        <w:rPr>
          <w:rFonts w:hint="eastAsia" w:ascii="方正楷体_GBK" w:hAnsi="方正楷体_GBK" w:eastAsia="方正楷体_GBK" w:cs="方正楷体_GBK"/>
          <w:b/>
          <w:bCs/>
          <w:sz w:val="30"/>
          <w:szCs w:val="30"/>
          <w:lang w:eastAsia="zh-CN"/>
        </w:rPr>
        <w:t>（五）事中事后监管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88" w:firstLineChars="196"/>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行政机关加强事中事后核查，在许可证正式生效</w:t>
      </w:r>
      <w:r>
        <w:rPr>
          <w:rFonts w:hint="eastAsia" w:ascii="仿宋_GB2312" w:hAnsi="仿宋_GB2312" w:eastAsia="仿宋_GB2312" w:cs="仿宋_GB2312"/>
          <w:color w:val="000000"/>
          <w:sz w:val="30"/>
          <w:szCs w:val="30"/>
          <w:lang w:val="en-US" w:eastAsia="zh-CN"/>
        </w:rPr>
        <w:t>3个月内，</w:t>
      </w:r>
      <w:r>
        <w:rPr>
          <w:rFonts w:hint="eastAsia" w:ascii="仿宋_GB2312" w:hAnsi="仿宋_GB2312" w:eastAsia="仿宋_GB2312" w:cs="仿宋_GB2312"/>
          <w:color w:val="000000"/>
          <w:sz w:val="30"/>
          <w:szCs w:val="30"/>
          <w:lang w:eastAsia="zh-CN"/>
        </w:rPr>
        <w:t>运用“双随机、一公开”监管、重点监管、“互联网</w:t>
      </w:r>
      <w:r>
        <w:rPr>
          <w:rFonts w:hint="eastAsia" w:ascii="仿宋_GB2312" w:hAnsi="仿宋_GB2312" w:eastAsia="仿宋_GB2312" w:cs="仿宋_GB2312"/>
          <w:color w:val="000000"/>
          <w:sz w:val="30"/>
          <w:szCs w:val="30"/>
          <w:lang w:val="en-US" w:eastAsia="zh-CN"/>
        </w:rPr>
        <w:t>+监管</w:t>
      </w:r>
      <w:r>
        <w:rPr>
          <w:rFonts w:hint="eastAsia" w:ascii="仿宋_GB2312" w:hAnsi="仿宋_GB2312" w:eastAsia="仿宋_GB2312" w:cs="仿宋_GB2312"/>
          <w:color w:val="000000"/>
          <w:sz w:val="30"/>
          <w:szCs w:val="30"/>
          <w:lang w:eastAsia="zh-CN"/>
        </w:rPr>
        <w:t>”、智慧监管等方式实施日常监管和承诺内容核查。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90" w:firstLineChars="196"/>
        <w:jc w:val="left"/>
        <w:textAlignment w:val="auto"/>
        <w:rPr>
          <w:rFonts w:hint="eastAsia" w:ascii="方正楷体_GBK" w:hAnsi="方正楷体_GBK" w:eastAsia="方正楷体_GBK" w:cs="方正楷体_GBK"/>
          <w:b/>
          <w:bCs/>
          <w:sz w:val="30"/>
          <w:szCs w:val="30"/>
          <w:lang w:eastAsia="zh-CN"/>
        </w:rPr>
      </w:pPr>
      <w:r>
        <w:rPr>
          <w:rFonts w:hint="eastAsia" w:ascii="方正楷体_GBK" w:hAnsi="方正楷体_GBK" w:eastAsia="方正楷体_GBK" w:cs="方正楷体_GBK"/>
          <w:b/>
          <w:bCs/>
          <w:sz w:val="30"/>
          <w:szCs w:val="30"/>
          <w:lang w:eastAsia="zh-CN"/>
        </w:rPr>
        <w:t>（六）</w:t>
      </w:r>
      <w:r>
        <w:rPr>
          <w:rFonts w:hint="eastAsia" w:ascii="方正楷体_GBK" w:hAnsi="方正楷体_GBK" w:eastAsia="方正楷体_GBK" w:cs="方正楷体_GBK"/>
          <w:b/>
          <w:bCs/>
          <w:sz w:val="30"/>
          <w:szCs w:val="30"/>
          <w:lang w:val="en-US" w:eastAsia="zh-CN"/>
        </w:rPr>
        <w:t>不实承诺的责任</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仿宋_GB2312" w:eastAsia="仿宋_GB2312" w:cs="仿宋_GB2312"/>
          <w:color w:val="000000"/>
          <w:sz w:val="30"/>
          <w:szCs w:val="30"/>
          <w:lang w:eastAsia="zh-CN"/>
        </w:rPr>
      </w:pPr>
      <w:r>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t>对隐瞒真实情况、提供虚假承诺的，</w:t>
      </w:r>
      <w:r>
        <w:rPr>
          <w:rFonts w:hint="eastAsia" w:ascii="仿宋_GB2312" w:hAnsi="仿宋_GB2312" w:eastAsia="仿宋_GB2312" w:cs="仿宋_GB2312"/>
          <w:color w:val="000000"/>
          <w:sz w:val="30"/>
          <w:szCs w:val="30"/>
          <w:lang w:eastAsia="zh-CN"/>
        </w:rPr>
        <w:t>审批机关将依法终止办理、责令限期整改、撤销行政许可决定、注销许可证或者予以行政处罚，并纳入信用信息黑名单管理，</w:t>
      </w:r>
      <w:r>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t>采取联合惩戒措施。</w:t>
      </w:r>
      <w:r>
        <w:rPr>
          <w:rFonts w:hint="eastAsia" w:ascii="仿宋_GB2312" w:hAnsi="仿宋_GB2312" w:eastAsia="仿宋_GB2312" w:cs="仿宋_GB2312"/>
          <w:color w:val="000000"/>
          <w:sz w:val="30"/>
          <w:szCs w:val="30"/>
          <w:lang w:eastAsia="zh-CN"/>
        </w:rPr>
        <w:t>涉嫌违法犯罪的，依法移送司法机关。</w:t>
      </w:r>
    </w:p>
    <w:p>
      <w:pPr>
        <w:keepNext w:val="0"/>
        <w:keepLines w:val="0"/>
        <w:pageBreakBefore w:val="0"/>
        <w:kinsoku/>
        <w:wordWrap/>
        <w:overflowPunct/>
        <w:topLinePunct w:val="0"/>
        <w:autoSpaceDE/>
        <w:autoSpaceDN/>
        <w:bidi w:val="0"/>
        <w:adjustRightInd/>
        <w:snapToGrid/>
        <w:spacing w:line="560" w:lineRule="exact"/>
        <w:ind w:firstLine="640"/>
        <w:rPr>
          <w:rFonts w:ascii="黑体" w:hAnsi="黑体" w:eastAsia="黑体" w:cs="宋体"/>
          <w:b/>
          <w:bCs/>
          <w:sz w:val="30"/>
          <w:szCs w:val="30"/>
        </w:rPr>
      </w:pPr>
      <w:r>
        <w:rPr>
          <w:rFonts w:hint="eastAsia" w:ascii="黑体" w:hAnsi="黑体" w:eastAsia="黑体" w:cs="宋体"/>
          <w:b/>
          <w:bCs/>
          <w:sz w:val="30"/>
          <w:szCs w:val="30"/>
          <w:lang w:eastAsia="zh-CN"/>
        </w:rPr>
        <w:t>三、</w:t>
      </w:r>
      <w:r>
        <w:rPr>
          <w:rFonts w:hint="eastAsia" w:ascii="黑体" w:hAnsi="黑体" w:eastAsia="黑体" w:cs="黑体"/>
          <w:sz w:val="30"/>
          <w:szCs w:val="30"/>
        </w:rPr>
        <w:t>申请人承诺</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pPr>
      <w:r>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t>申请人申请办理林木种子生产经营许可事项，作如下承诺：</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pPr>
      <w:r>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t>（一）已知晓行政机关告知的全部内容。</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pPr>
      <w:r>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t>（二）自身已达到行政机关告知的条件、标准和技术要求。</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pPr>
      <w:r>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t>（三）本承诺所有提交材料真实、合法、有效、完整。</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pPr>
      <w:r>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t>（四）愿意接受和配合行政机关的核查核验及监督管理。</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pPr>
      <w:r>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t>（五）在经营活动中遵守相关法律、法规、规章和技术规范，因不实承诺被撤销行政决定所造成的经济和法律后果，愿意自行承担。</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pPr>
      <w:r>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t>（六）以上承诺是申请人真实意思的表示。</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pPr>
      <w:r>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pPr>
      <w:r>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t>申请人（委托代理人）：　　　　　行政机关：</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pPr>
      <w:r>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t>（签字盖章）　　　　　　　　　　（盖章）</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pPr>
      <w:r>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pPr>
      <w:r>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t xml:space="preserve"> 年   月   日　　　　　　　　　　 年   月   日  </w:t>
      </w:r>
    </w:p>
    <w:p>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pPr>
      <w:r>
        <w:rPr>
          <w:rFonts w:hint="eastAsia" w:ascii="仿宋_GB2312" w:hAnsi="宋体" w:eastAsia="仿宋_GB2312" w:cs="仿宋_GB2312"/>
          <w:i w:val="0"/>
          <w:caps w:val="0"/>
          <w:color w:val="333333"/>
          <w:spacing w:val="0"/>
          <w:kern w:val="0"/>
          <w:sz w:val="30"/>
          <w:szCs w:val="30"/>
          <w:shd w:val="clear" w:fill="FFFFFF"/>
          <w:vertAlign w:val="baseline"/>
          <w:lang w:val="en-US" w:eastAsia="zh-CN" w:bidi="ar"/>
        </w:rPr>
        <w:t>　　　　　　　　　　　　　　　　　（一式两份）</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sz w:val="30"/>
          <w:szCs w:val="30"/>
          <w:lang w:val="en-US" w:eastAsia="zh-CN"/>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inherit">
    <w:altName w:val="AR PL UKai CN"/>
    <w:panose1 w:val="00000000000000000000"/>
    <w:charset w:val="00"/>
    <w:family w:val="roman"/>
    <w:pitch w:val="default"/>
    <w:sig w:usb0="00000000" w:usb1="00000000" w:usb2="00000000"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Helvetica">
    <w:altName w:val="DejaVu Sans"/>
    <w:panose1 w:val="020B0604020202020204"/>
    <w:charset w:val="00"/>
    <w:family w:val="swiss"/>
    <w:pitch w:val="default"/>
    <w:sig w:usb0="00000000"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F7019"/>
    <w:rsid w:val="0D5B4807"/>
    <w:rsid w:val="0D657C18"/>
    <w:rsid w:val="0D845490"/>
    <w:rsid w:val="12CA49FE"/>
    <w:rsid w:val="13027A83"/>
    <w:rsid w:val="19087053"/>
    <w:rsid w:val="24B2432F"/>
    <w:rsid w:val="267B082B"/>
    <w:rsid w:val="280F20FB"/>
    <w:rsid w:val="290772D4"/>
    <w:rsid w:val="369B2B04"/>
    <w:rsid w:val="376D6148"/>
    <w:rsid w:val="395C5246"/>
    <w:rsid w:val="4022579B"/>
    <w:rsid w:val="409B71C1"/>
    <w:rsid w:val="40B50881"/>
    <w:rsid w:val="4208529D"/>
    <w:rsid w:val="451610F3"/>
    <w:rsid w:val="515F58E6"/>
    <w:rsid w:val="548C2A78"/>
    <w:rsid w:val="56AE03DB"/>
    <w:rsid w:val="608F7019"/>
    <w:rsid w:val="644F522E"/>
    <w:rsid w:val="6EFBDAA2"/>
    <w:rsid w:val="762562A0"/>
    <w:rsid w:val="7EAC65D9"/>
    <w:rsid w:val="F57B5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2021-03-01T23:12:00Z</dcterms:created>
  <dc:creator>NTKO</dc:creator>
  <cp:lastModifiedBy>greatwall</cp:lastModifiedBy>
  <dcterms:modified xsi:type="dcterms:W3CDTF">2021-04-15T14:59:41Z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